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B22F8F" w14:textId="65136C5C" w:rsidR="00BA6AF2" w:rsidRPr="00BA6AF2" w:rsidRDefault="00BA6AF2" w:rsidP="00BA6AF2">
      <w:pPr>
        <w:pStyle w:val="ListParagraph"/>
        <w:numPr>
          <w:ilvl w:val="0"/>
          <w:numId w:val="2"/>
        </w:numPr>
        <w:spacing w:after="0" w:line="240" w:lineRule="auto"/>
        <w:rPr>
          <w:rFonts w:ascii="&amp;quot" w:eastAsia="Times New Roman" w:hAnsi="&amp;quot" w:cs="Times New Roman"/>
          <w:color w:val="000000"/>
          <w:sz w:val="18"/>
          <w:szCs w:val="18"/>
          <w:bdr w:val="none" w:sz="0" w:space="0" w:color="auto" w:frame="1"/>
        </w:rPr>
      </w:pPr>
      <w:r w:rsidRPr="00BA6AF2">
        <w:rPr>
          <w:rFonts w:ascii="&amp;quot" w:eastAsia="Times New Roman" w:hAnsi="&amp;quot" w:cs="Times New Roman"/>
          <w:color w:val="000000"/>
          <w:sz w:val="18"/>
          <w:szCs w:val="18"/>
          <w:bdr w:val="none" w:sz="0" w:space="0" w:color="auto" w:frame="1"/>
        </w:rPr>
        <w:t>In contrast to the view of Adam Smith that services are unproductive labors that perish during production, lacking any contribution to wealth, it has been argued that “many services are designed to create durable value for their recipients”. From this perspective, argue the need to study services marketing.</w:t>
      </w:r>
    </w:p>
    <w:p w14:paraId="3530FEBB" w14:textId="77777777" w:rsidR="00BA6AF2" w:rsidRPr="00BA6AF2" w:rsidRDefault="00BA6AF2" w:rsidP="00BA6AF2">
      <w:pPr>
        <w:spacing w:after="0" w:line="240" w:lineRule="auto"/>
        <w:rPr>
          <w:rFonts w:ascii="&amp;quot" w:eastAsia="Times New Roman" w:hAnsi="&amp;quot" w:cs="Times New Roman"/>
          <w:color w:val="000000"/>
          <w:sz w:val="20"/>
          <w:szCs w:val="20"/>
        </w:rPr>
      </w:pPr>
    </w:p>
    <w:p w14:paraId="17D75DB7" w14:textId="77777777" w:rsidR="00BA6AF2" w:rsidRPr="00BA6AF2" w:rsidRDefault="00BA6AF2" w:rsidP="00BA6AF2">
      <w:pPr>
        <w:pStyle w:val="ListParagraph"/>
        <w:numPr>
          <w:ilvl w:val="0"/>
          <w:numId w:val="2"/>
        </w:numPr>
        <w:spacing w:after="0" w:line="240" w:lineRule="auto"/>
        <w:rPr>
          <w:rFonts w:ascii="&amp;quot" w:eastAsia="Times New Roman" w:hAnsi="&amp;quot" w:cs="Times New Roman"/>
          <w:color w:val="000000"/>
          <w:sz w:val="20"/>
          <w:szCs w:val="20"/>
        </w:rPr>
      </w:pPr>
      <w:r w:rsidRPr="00BA6AF2">
        <w:rPr>
          <w:rFonts w:ascii="&amp;quot" w:eastAsia="Times New Roman" w:hAnsi="&amp;quot" w:cs="Times New Roman"/>
          <w:color w:val="000000"/>
          <w:sz w:val="18"/>
          <w:szCs w:val="18"/>
          <w:bdr w:val="none" w:sz="0" w:space="0" w:color="auto" w:frame="1"/>
        </w:rPr>
        <w:t>Identify and explain the seven categories through which a service provider can achieve new service innovation.</w:t>
      </w:r>
    </w:p>
    <w:p w14:paraId="7B8B098E" w14:textId="77777777" w:rsidR="00BA6AF2" w:rsidRDefault="00BA6AF2" w:rsidP="00BA6AF2">
      <w:pPr>
        <w:spacing w:after="0" w:line="240" w:lineRule="auto"/>
        <w:rPr>
          <w:rFonts w:ascii="&amp;quot" w:eastAsia="Times New Roman" w:hAnsi="&amp;quot" w:cs="Times New Roman"/>
          <w:color w:val="000000"/>
          <w:sz w:val="18"/>
          <w:szCs w:val="18"/>
          <w:bdr w:val="none" w:sz="0" w:space="0" w:color="auto" w:frame="1"/>
        </w:rPr>
      </w:pPr>
    </w:p>
    <w:p w14:paraId="3C32E403" w14:textId="33A928B2" w:rsidR="00BA6AF2" w:rsidRPr="00BA6AF2" w:rsidRDefault="00BA6AF2" w:rsidP="00BA6AF2">
      <w:pPr>
        <w:pStyle w:val="ListParagraph"/>
        <w:numPr>
          <w:ilvl w:val="0"/>
          <w:numId w:val="2"/>
        </w:numPr>
        <w:spacing w:after="0" w:line="240" w:lineRule="auto"/>
        <w:rPr>
          <w:rFonts w:ascii="&amp;quot" w:eastAsia="Times New Roman" w:hAnsi="&amp;quot" w:cs="Times New Roman"/>
          <w:color w:val="000000"/>
          <w:sz w:val="20"/>
          <w:szCs w:val="20"/>
        </w:rPr>
      </w:pPr>
      <w:r w:rsidRPr="00BA6AF2">
        <w:rPr>
          <w:rFonts w:ascii="&amp;quot" w:eastAsia="Times New Roman" w:hAnsi="&amp;quot" w:cs="Times New Roman"/>
          <w:color w:val="000000"/>
          <w:sz w:val="18"/>
          <w:szCs w:val="18"/>
          <w:bdr w:val="none" w:sz="0" w:space="0" w:color="auto" w:frame="1"/>
        </w:rPr>
        <w:t>Describe the different approaches that can be adopted to build perception of fairness into revenue management practices.</w:t>
      </w:r>
    </w:p>
    <w:p w14:paraId="68CFE060" w14:textId="77777777" w:rsidR="00BA6AF2" w:rsidRDefault="00BA6AF2" w:rsidP="00BA6AF2">
      <w:pPr>
        <w:spacing w:after="0" w:line="240" w:lineRule="auto"/>
        <w:rPr>
          <w:rFonts w:ascii="&amp;quot" w:eastAsia="Times New Roman" w:hAnsi="&amp;quot" w:cs="Times New Roman"/>
          <w:color w:val="000000"/>
          <w:sz w:val="18"/>
          <w:szCs w:val="18"/>
          <w:bdr w:val="none" w:sz="0" w:space="0" w:color="auto" w:frame="1"/>
        </w:rPr>
      </w:pPr>
    </w:p>
    <w:p w14:paraId="07621937" w14:textId="1FFA8513" w:rsidR="00BA6AF2" w:rsidRPr="00BA6AF2" w:rsidRDefault="00BA6AF2" w:rsidP="00BA6AF2">
      <w:pPr>
        <w:pStyle w:val="ListParagraph"/>
        <w:numPr>
          <w:ilvl w:val="0"/>
          <w:numId w:val="2"/>
        </w:numPr>
        <w:spacing w:after="0" w:line="240" w:lineRule="auto"/>
        <w:rPr>
          <w:rFonts w:ascii="&amp;quot" w:eastAsia="Times New Roman" w:hAnsi="&amp;quot" w:cs="Times New Roman"/>
          <w:color w:val="000000"/>
          <w:sz w:val="20"/>
          <w:szCs w:val="20"/>
        </w:rPr>
      </w:pPr>
      <w:r w:rsidRPr="00BA6AF2">
        <w:rPr>
          <w:rFonts w:ascii="&amp;quot" w:eastAsia="Times New Roman" w:hAnsi="&amp;quot" w:cs="Times New Roman"/>
          <w:color w:val="000000"/>
          <w:sz w:val="18"/>
          <w:szCs w:val="18"/>
          <w:bdr w:val="none" w:sz="0" w:space="0" w:color="auto" w:frame="1"/>
        </w:rPr>
        <w:t xml:space="preserve">List the three dimensions of the service environment as embedded in the </w:t>
      </w:r>
      <w:proofErr w:type="spellStart"/>
      <w:r w:rsidRPr="00BA6AF2">
        <w:rPr>
          <w:rFonts w:ascii="&amp;quot" w:eastAsia="Times New Roman" w:hAnsi="&amp;quot" w:cs="Times New Roman"/>
          <w:color w:val="000000"/>
          <w:sz w:val="18"/>
          <w:szCs w:val="18"/>
          <w:bdr w:val="none" w:sz="0" w:space="0" w:color="auto" w:frame="1"/>
        </w:rPr>
        <w:t>servicescape</w:t>
      </w:r>
      <w:proofErr w:type="spellEnd"/>
      <w:r w:rsidRPr="00BA6AF2">
        <w:rPr>
          <w:rFonts w:ascii="&amp;quot" w:eastAsia="Times New Roman" w:hAnsi="&amp;quot" w:cs="Times New Roman"/>
          <w:color w:val="000000"/>
          <w:sz w:val="18"/>
          <w:szCs w:val="18"/>
          <w:bdr w:val="none" w:sz="0" w:space="0" w:color="auto" w:frame="1"/>
        </w:rPr>
        <w:t xml:space="preserve"> model and explain only the ambient conditions in detail.</w:t>
      </w:r>
    </w:p>
    <w:p w14:paraId="62D986A9" w14:textId="77777777" w:rsidR="00BA6AF2" w:rsidRDefault="00BA6AF2" w:rsidP="00BA6AF2">
      <w:pPr>
        <w:spacing w:after="0" w:line="240" w:lineRule="auto"/>
        <w:rPr>
          <w:rFonts w:ascii="&amp;quot" w:eastAsia="Times New Roman" w:hAnsi="&amp;quot" w:cs="Times New Roman"/>
          <w:color w:val="000000"/>
          <w:sz w:val="18"/>
          <w:szCs w:val="18"/>
          <w:bdr w:val="none" w:sz="0" w:space="0" w:color="auto" w:frame="1"/>
        </w:rPr>
      </w:pPr>
    </w:p>
    <w:p w14:paraId="596E0974" w14:textId="09DF9EBE" w:rsidR="00BA6AF2" w:rsidRPr="00BA6AF2" w:rsidRDefault="00BA6AF2" w:rsidP="00BA6AF2">
      <w:pPr>
        <w:spacing w:after="0" w:line="240" w:lineRule="auto"/>
        <w:ind w:firstLine="720"/>
        <w:rPr>
          <w:rFonts w:ascii="&amp;quot" w:eastAsia="Times New Roman" w:hAnsi="&amp;quot" w:cs="Times New Roman"/>
          <w:color w:val="000000"/>
          <w:sz w:val="20"/>
          <w:szCs w:val="20"/>
        </w:rPr>
      </w:pPr>
      <w:bookmarkStart w:id="0" w:name="_GoBack"/>
      <w:bookmarkEnd w:id="0"/>
      <w:r w:rsidRPr="00BA6AF2">
        <w:rPr>
          <w:rFonts w:ascii="&amp;quot" w:eastAsia="Times New Roman" w:hAnsi="&amp;quot" w:cs="Times New Roman"/>
          <w:color w:val="000000"/>
          <w:sz w:val="18"/>
          <w:szCs w:val="18"/>
          <w:bdr w:val="none" w:sz="0" w:space="0" w:color="auto" w:frame="1"/>
        </w:rPr>
        <w:t>Please note that these questions are based on chapters 1-10 of your textbook.</w:t>
      </w:r>
    </w:p>
    <w:p w14:paraId="6D6D8300" w14:textId="77777777" w:rsidR="00EC7F98" w:rsidRDefault="00BA6AF2"/>
    <w:sectPr w:rsidR="00EC7F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3F78DC"/>
    <w:multiLevelType w:val="multilevel"/>
    <w:tmpl w:val="DF78C342"/>
    <w:lvl w:ilvl="0">
      <w:start w:val="1"/>
      <w:numFmt w:val="decimal"/>
      <w:lvlText w:val="%1."/>
      <w:lvlJc w:val="left"/>
      <w:pPr>
        <w:tabs>
          <w:tab w:val="num" w:pos="-4080"/>
        </w:tabs>
        <w:ind w:left="-4080" w:hanging="360"/>
      </w:pPr>
    </w:lvl>
    <w:lvl w:ilvl="1" w:tentative="1">
      <w:start w:val="1"/>
      <w:numFmt w:val="decimal"/>
      <w:lvlText w:val="%2."/>
      <w:lvlJc w:val="left"/>
      <w:pPr>
        <w:tabs>
          <w:tab w:val="num" w:pos="-3360"/>
        </w:tabs>
        <w:ind w:left="-3360" w:hanging="360"/>
      </w:pPr>
    </w:lvl>
    <w:lvl w:ilvl="2" w:tentative="1">
      <w:start w:val="1"/>
      <w:numFmt w:val="decimal"/>
      <w:lvlText w:val="%3."/>
      <w:lvlJc w:val="left"/>
      <w:pPr>
        <w:tabs>
          <w:tab w:val="num" w:pos="-2640"/>
        </w:tabs>
        <w:ind w:left="-2640" w:hanging="360"/>
      </w:pPr>
    </w:lvl>
    <w:lvl w:ilvl="3" w:tentative="1">
      <w:start w:val="1"/>
      <w:numFmt w:val="decimal"/>
      <w:lvlText w:val="%4."/>
      <w:lvlJc w:val="left"/>
      <w:pPr>
        <w:tabs>
          <w:tab w:val="num" w:pos="-1920"/>
        </w:tabs>
        <w:ind w:left="-1920" w:hanging="360"/>
      </w:pPr>
    </w:lvl>
    <w:lvl w:ilvl="4" w:tentative="1">
      <w:start w:val="1"/>
      <w:numFmt w:val="decimal"/>
      <w:lvlText w:val="%5."/>
      <w:lvlJc w:val="left"/>
      <w:pPr>
        <w:tabs>
          <w:tab w:val="num" w:pos="-1200"/>
        </w:tabs>
        <w:ind w:left="-1200" w:hanging="360"/>
      </w:pPr>
    </w:lvl>
    <w:lvl w:ilvl="5" w:tentative="1">
      <w:start w:val="1"/>
      <w:numFmt w:val="decimal"/>
      <w:lvlText w:val="%6."/>
      <w:lvlJc w:val="left"/>
      <w:pPr>
        <w:tabs>
          <w:tab w:val="num" w:pos="-480"/>
        </w:tabs>
        <w:ind w:left="-480" w:hanging="360"/>
      </w:pPr>
    </w:lvl>
    <w:lvl w:ilvl="6" w:tentative="1">
      <w:start w:val="1"/>
      <w:numFmt w:val="decimal"/>
      <w:lvlText w:val="%7."/>
      <w:lvlJc w:val="left"/>
      <w:pPr>
        <w:tabs>
          <w:tab w:val="num" w:pos="240"/>
        </w:tabs>
        <w:ind w:left="240" w:hanging="360"/>
      </w:pPr>
    </w:lvl>
    <w:lvl w:ilvl="7" w:tentative="1">
      <w:start w:val="1"/>
      <w:numFmt w:val="decimal"/>
      <w:lvlText w:val="%8."/>
      <w:lvlJc w:val="left"/>
      <w:pPr>
        <w:tabs>
          <w:tab w:val="num" w:pos="960"/>
        </w:tabs>
        <w:ind w:left="960" w:hanging="360"/>
      </w:pPr>
    </w:lvl>
    <w:lvl w:ilvl="8" w:tentative="1">
      <w:start w:val="1"/>
      <w:numFmt w:val="decimal"/>
      <w:lvlText w:val="%9."/>
      <w:lvlJc w:val="left"/>
      <w:pPr>
        <w:tabs>
          <w:tab w:val="num" w:pos="1680"/>
        </w:tabs>
        <w:ind w:left="1680" w:hanging="360"/>
      </w:pPr>
    </w:lvl>
  </w:abstractNum>
  <w:abstractNum w:abstractNumId="1" w15:restartNumberingAfterBreak="0">
    <w:nsid w:val="4E0F51DB"/>
    <w:multiLevelType w:val="hybridMultilevel"/>
    <w:tmpl w:val="EA8CA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AF2"/>
    <w:rsid w:val="00800F56"/>
    <w:rsid w:val="00937C76"/>
    <w:rsid w:val="00BA6AF2"/>
    <w:rsid w:val="00F62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CF72D"/>
  <w15:chartTrackingRefBased/>
  <w15:docId w15:val="{7ABEFB33-3D27-4E31-916B-B60D31A55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6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755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114</Words>
  <Characters>652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ballyspor</dc:creator>
  <cp:keywords/>
  <dc:description/>
  <cp:lastModifiedBy>ballyspor</cp:lastModifiedBy>
  <cp:revision>1</cp:revision>
  <dcterms:created xsi:type="dcterms:W3CDTF">2018-10-20T13:33:00Z</dcterms:created>
  <dcterms:modified xsi:type="dcterms:W3CDTF">2018-10-20T13:35:00Z</dcterms:modified>
</cp:coreProperties>
</file>